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2D" w:rsidRDefault="00B2222D" w:rsidP="00B222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16 </w:t>
      </w:r>
    </w:p>
    <w:p w:rsidR="00B2222D" w:rsidRPr="00507E3B" w:rsidRDefault="00B2222D" w:rsidP="00B2222D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</w:pPr>
      <w:r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D</w:t>
      </w: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o regulaminu świadczeń dla studentów i doktorantów</w:t>
      </w:r>
    </w:p>
    <w:p w:rsidR="00B2222D" w:rsidRPr="00507E3B" w:rsidRDefault="00B2222D" w:rsidP="00B222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07E3B">
        <w:rPr>
          <w:rFonts w:ascii="Times New Roman" w:eastAsia="Arial Unicode MS" w:hAnsi="Times New Roman" w:cs="Times New Roman"/>
          <w:b/>
          <w:kern w:val="1"/>
          <w:sz w:val="16"/>
          <w:szCs w:val="16"/>
          <w:lang w:eastAsia="pl-PL" w:bidi="hi-IN"/>
        </w:rPr>
        <w:t>Uniwersytetu Papieskiego Jana Pawła II w Krakowie z dnia 28 czerwca 2021 r.</w:t>
      </w:r>
    </w:p>
    <w:p w:rsidR="00B2222D" w:rsidRDefault="00B2222D" w:rsidP="00B22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osoby, która utraciła źródło dochodu)</w:t>
      </w: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UTRACIE DOCHODU</w:t>
      </w:r>
    </w:p>
    <w:p w:rsidR="00B2222D" w:rsidRPr="0068636A" w:rsidRDefault="00B2222D" w:rsidP="00B22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863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dot. studenta/doktoranta członka jego rodziny, który utracił dochód, jaki posiadał w roku kalendarzowym,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8636A">
        <w:rPr>
          <w:rFonts w:ascii="Times New Roman" w:eastAsia="Times New Roman" w:hAnsi="Times New Roman" w:cs="Times New Roman"/>
          <w:sz w:val="20"/>
          <w:szCs w:val="20"/>
          <w:lang w:eastAsia="pl-PL"/>
        </w:rPr>
        <w:t>z którego wylicza się dochód do celów stypendialnych)</w:t>
      </w:r>
    </w:p>
    <w:p w:rsidR="00B2222D" w:rsidRPr="0068636A" w:rsidRDefault="00B2222D" w:rsidP="00B22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2268"/>
        <w:gridCol w:w="3192"/>
        <w:gridCol w:w="3752"/>
      </w:tblGrid>
      <w:tr w:rsidR="00B2222D" w:rsidRPr="008138A7" w:rsidTr="0066135E">
        <w:trPr>
          <w:trHeight w:val="779"/>
        </w:trPr>
        <w:tc>
          <w:tcPr>
            <w:tcW w:w="2268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Powód utraty dochodu 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(wpisać cyfrę z listy 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poniżej)</w:t>
            </w:r>
          </w:p>
        </w:tc>
        <w:tc>
          <w:tcPr>
            <w:tcW w:w="3192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utraty źródła dochodu 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(np. data rozwiązania umowy 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pracę, data zakończenia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umowy - zlecenia, data utraty 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prawa do renty)</w:t>
            </w:r>
          </w:p>
        </w:tc>
        <w:tc>
          <w:tcPr>
            <w:tcW w:w="3752" w:type="dxa"/>
          </w:tcPr>
          <w:p w:rsidR="00B2222D" w:rsidRPr="008138A7" w:rsidRDefault="00B2222D" w:rsidP="00661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Kwota dochodu brutto z utraconego źródła z roku kalendarzowego,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którego wylicza się dochód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celów stypendialnych</w:t>
            </w:r>
          </w:p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2D" w:rsidRPr="008138A7" w:rsidTr="0066135E">
        <w:trPr>
          <w:trHeight w:val="779"/>
        </w:trPr>
        <w:tc>
          <w:tcPr>
            <w:tcW w:w="2268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2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2222D" w:rsidRPr="008138A7" w:rsidTr="0066135E">
        <w:trPr>
          <w:trHeight w:val="779"/>
        </w:trPr>
        <w:tc>
          <w:tcPr>
            <w:tcW w:w="2268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2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2" w:type="dxa"/>
          </w:tcPr>
          <w:p w:rsidR="00B2222D" w:rsidRPr="008138A7" w:rsidRDefault="00B2222D" w:rsidP="0066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Dochód utracony przez studenta/</w:t>
      </w:r>
      <w:proofErr w:type="spellStart"/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kę</w:t>
      </w:r>
      <w:proofErr w:type="spellEnd"/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/doktoranta/</w:t>
      </w:r>
      <w:proofErr w:type="spellStart"/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kę</w:t>
      </w:r>
      <w:proofErr w:type="spellEnd"/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członka rodziny, z powodu: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uzyskaniem prawa do urlopu wychowawczego</w:t>
      </w:r>
      <w:r>
        <w:t>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utratą prawa do zasiłku lub stypendium dla bezrobotnych</w:t>
      </w:r>
      <w:r>
        <w:t>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utratą zatrudnienia lub innej pracy zarobkowej</w:t>
      </w:r>
      <w:r>
        <w:t>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utratą zasiłku przedemerytalnego lub świadczenia przedemerytalnego, nauczycielskiego świadczenia kompensacyjnego, a także emerytury lub renty, renty rodzinnej lub renty socjalnej lub rodzicielskie</w:t>
      </w:r>
      <w:r>
        <w:t>go świadczenia uzupełniającego, o którym mowa w ustawie z dnia 31 stycznia 2019 r., </w:t>
      </w:r>
      <w:r>
        <w:br/>
      </w:r>
      <w:r w:rsidRPr="00DD7A6A">
        <w:t>o rodzicielskim świadczeniu uzupełniającym (</w:t>
      </w:r>
      <w:r w:rsidRPr="00DD7A6A">
        <w:rPr>
          <w:color w:val="FF0000"/>
        </w:rPr>
        <w:t xml:space="preserve"> </w:t>
      </w:r>
      <w:r w:rsidRPr="00DD7A6A">
        <w:t xml:space="preserve">Dz.U.  z 2021 </w:t>
      </w:r>
      <w:r>
        <w:t xml:space="preserve">r. </w:t>
      </w:r>
      <w:r w:rsidRPr="00DD7A6A">
        <w:t>poz. 419 ze zm.)</w:t>
      </w:r>
      <w:r>
        <w:t>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wykreśleniem z rejestru pozarolniczej działalności gospodarczej lub zawieszeniem jej wykonywania w rozumieniu art. 16b ustawy z dnia 20 grudnia 1990</w:t>
      </w:r>
      <w:r>
        <w:t xml:space="preserve"> r.</w:t>
      </w:r>
      <w:r w:rsidRPr="00DD7A6A">
        <w:t xml:space="preserve"> </w:t>
      </w:r>
      <w:r>
        <w:br/>
      </w:r>
      <w:r w:rsidRPr="00DD7A6A">
        <w:t>o ubezpieczeniu społecznym rolników (Dz. U. z  2021</w:t>
      </w:r>
      <w:r>
        <w:t>r.</w:t>
      </w:r>
      <w:r w:rsidRPr="00DD7A6A">
        <w:t xml:space="preserve"> poz.266 ze zm. i</w:t>
      </w:r>
      <w:r>
        <w:t xml:space="preserve"> 858) </w:t>
      </w:r>
      <w:r>
        <w:br/>
        <w:t xml:space="preserve">lub art. 36aa ust. 1 ustawy z dnia 13 października 1998 r. o systemie ubezpieczeń społecznych </w:t>
      </w:r>
      <w:r w:rsidRPr="00DD7A6A">
        <w:t>(Dz. U. z 2021 poz. 423 ze zm</w:t>
      </w:r>
      <w:r>
        <w:t>.),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ind w:right="-142"/>
        <w:jc w:val="both"/>
      </w:pPr>
      <w:r w:rsidRPr="00DD7A6A">
        <w:t>utratą zasiłku chorobowego, świadczenia rehabilitacyjnego lub zasiłku macierzyńskiego,  przysługujących po utracie zatrudni</w:t>
      </w:r>
      <w:r>
        <w:t>enia lub innej pracy zarobkowej,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 xml:space="preserve">utratą zasądzonych świadczeń alimentacyjnych w związku ze śmiercią osoby zobowiązanej do świadczeń lub utratą świadczeń pieniężnych wypłacanych </w:t>
      </w:r>
      <w:r>
        <w:br/>
      </w:r>
      <w:r w:rsidRPr="00DD7A6A">
        <w:t>w przypadku bezskuteczności egzekucji alimentów w związku ze śmiercią osoby zobowiązan</w:t>
      </w:r>
      <w:r>
        <w:t>ej do świadczeń alimentacyjnych,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utr</w:t>
      </w:r>
      <w:r>
        <w:t>atą świadczenia rodzicielskiego,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>utratą zasiłku macierzyńskiego, o którym mowa w przepisach o ub</w:t>
      </w:r>
      <w:r>
        <w:t>ezpieczeniu społecznym rolników,</w:t>
      </w:r>
    </w:p>
    <w:p w:rsidR="00B2222D" w:rsidRPr="00DD7A6A" w:rsidRDefault="00B2222D" w:rsidP="00B2222D">
      <w:pPr>
        <w:pStyle w:val="Akapitzlist"/>
        <w:numPr>
          <w:ilvl w:val="0"/>
          <w:numId w:val="1"/>
        </w:numPr>
        <w:tabs>
          <w:tab w:val="num" w:pos="1440"/>
        </w:tabs>
        <w:jc w:val="both"/>
      </w:pPr>
      <w:r w:rsidRPr="00DD7A6A">
        <w:t xml:space="preserve">utratą stypendium doktoranckiego określonego w art. </w:t>
      </w:r>
      <w:r>
        <w:t xml:space="preserve">209 ust. 1 i 7 ustawy z dnia 20 lipca 2018 r. – Prawo </w:t>
      </w:r>
      <w:r w:rsidRPr="00DD7A6A">
        <w:t>o szkolnictwie wyższym i nauce.</w:t>
      </w: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oświadczenia dołączam następujące dokumenty: </w:t>
      </w:r>
    </w:p>
    <w:p w:rsidR="00B2222D" w:rsidRPr="00410F6F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410F6F">
        <w:rPr>
          <w:rFonts w:ascii="Times New Roman" w:eastAsia="Times New Roman" w:hAnsi="Times New Roman" w:cs="Times New Roman"/>
          <w:lang w:eastAsia="pl-PL"/>
        </w:rPr>
        <w:t>należy złożyć dokumenty potwierdzający fakt i datę utraty dochodu, wysokość tego dochodu w roku kalendarzowym, z którego wylicza się dochód do celów stypendialnych.)</w:t>
      </w:r>
    </w:p>
    <w:p w:rsidR="00B2222D" w:rsidRPr="00410F6F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222D" w:rsidRDefault="00B2222D" w:rsidP="00B2222D">
      <w:pPr>
        <w:pStyle w:val="Akapitzlist"/>
        <w:numPr>
          <w:ilvl w:val="0"/>
          <w:numId w:val="2"/>
        </w:numPr>
        <w:contextualSpacing/>
      </w:pPr>
      <w:r w:rsidRPr="008A0DB0">
        <w:t>...................................................................................................................</w:t>
      </w:r>
      <w:r>
        <w:t>.................</w:t>
      </w:r>
    </w:p>
    <w:p w:rsidR="00B2222D" w:rsidRDefault="00B2222D" w:rsidP="00B2222D">
      <w:pPr>
        <w:pStyle w:val="Akapitzlist"/>
        <w:numPr>
          <w:ilvl w:val="0"/>
          <w:numId w:val="2"/>
        </w:numPr>
        <w:contextualSpacing/>
      </w:pPr>
      <w:r>
        <w:t>………………………………………………………………………………………</w:t>
      </w:r>
    </w:p>
    <w:p w:rsidR="00B2222D" w:rsidRDefault="00B2222D" w:rsidP="00B2222D">
      <w:pPr>
        <w:pStyle w:val="Akapitzlist"/>
        <w:numPr>
          <w:ilvl w:val="0"/>
          <w:numId w:val="2"/>
        </w:numPr>
        <w:contextualSpacing/>
      </w:pPr>
      <w:r>
        <w:t>………………………………………………………………………………………</w:t>
      </w:r>
    </w:p>
    <w:p w:rsidR="00B2222D" w:rsidRDefault="00B2222D" w:rsidP="00B2222D">
      <w:pPr>
        <w:pStyle w:val="Akapitzlist"/>
        <w:numPr>
          <w:ilvl w:val="0"/>
          <w:numId w:val="2"/>
        </w:numPr>
        <w:contextualSpacing/>
      </w:pPr>
      <w:r>
        <w:t>………………………………………………………………………………………</w:t>
      </w:r>
    </w:p>
    <w:p w:rsidR="00B2222D" w:rsidRPr="008A0DB0" w:rsidRDefault="00B2222D" w:rsidP="00B2222D">
      <w:pPr>
        <w:pStyle w:val="Akapitzlist"/>
        <w:numPr>
          <w:ilvl w:val="0"/>
          <w:numId w:val="2"/>
        </w:numPr>
        <w:contextualSpacing/>
      </w:pPr>
      <w:r>
        <w:t>………………………………………………………………………………………</w:t>
      </w:r>
    </w:p>
    <w:p w:rsidR="00B2222D" w:rsidRPr="008138A7" w:rsidRDefault="00B2222D" w:rsidP="00B2222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E536AA" w:rsidRDefault="00B2222D" w:rsidP="00B2222D">
      <w:pPr>
        <w:pStyle w:val="Akapitzlist"/>
        <w:ind w:left="720"/>
        <w:contextualSpacing/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D224EA" w:rsidRDefault="00B2222D" w:rsidP="00B222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4EA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Świadoma/y odpowiedzialności karnej wynikającej z art. 233 § 1 KK , iż kto składając oświadczenie mające służyć za dowód w postępowaniu prowadzonym na podstawie ustawy, zeznaje nieprawdę lub zataja prawdę podlega karze pozbawienia wolności do lat 3, oświadczam, że złożone przeze mnie niniejsze oświadczenie jest zgodne z prawdą.</w:t>
      </w:r>
    </w:p>
    <w:p w:rsidR="00B2222D" w:rsidRPr="00D224EA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………………….............................</w:t>
      </w: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(mi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ejscowość i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8138A7">
        <w:rPr>
          <w:rFonts w:ascii="Times New Roman" w:eastAsia="Times New Roman" w:hAnsi="Times New Roman" w:cs="Times New Roman"/>
          <w:sz w:val="24"/>
          <w:szCs w:val="24"/>
          <w:lang w:eastAsia="pl-PL"/>
        </w:rPr>
        <w:t> podpis osoby składającej oświadczenie</w:t>
      </w: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8138A7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22D" w:rsidRPr="00D224EA" w:rsidRDefault="00B2222D" w:rsidP="00B2222D">
      <w:pPr>
        <w:pStyle w:val="Tekstkomentarza"/>
        <w:jc w:val="both"/>
      </w:pPr>
      <w:r w:rsidRPr="008138A7">
        <w:rPr>
          <w:sz w:val="24"/>
          <w:szCs w:val="24"/>
        </w:rPr>
        <w:t xml:space="preserve">* </w:t>
      </w:r>
      <w:r w:rsidRPr="00D224EA">
        <w:t xml:space="preserve">Prawo przedsiębiorców z dnia 6 marca 2018 r. </w:t>
      </w:r>
      <w:proofErr w:type="spellStart"/>
      <w:r w:rsidRPr="00D224EA">
        <w:t>t.j</w:t>
      </w:r>
      <w:proofErr w:type="spellEnd"/>
      <w:r w:rsidRPr="00D224EA">
        <w:t xml:space="preserve">. Dz. U. z 2021 poz. 162 stanowi, że przedsiębiorca niezatrudniający pracowników prowadzący działalność gospodarczą przez okres co najmniej 6 miesięcy może zawiesić wykonywanie działalności gospodarczej na okres do 3 lat w celu sprawowania osobistej opieki </w:t>
      </w:r>
      <w:r>
        <w:br/>
      </w:r>
      <w:r w:rsidRPr="00D224EA">
        <w:t xml:space="preserve">nad dzieckiem, nie dłużej jednak niż do ukończenia przez nie 5 roku życia, a w przypadku dziecka, </w:t>
      </w:r>
      <w:r>
        <w:br/>
      </w:r>
      <w:r w:rsidRPr="00D224EA">
        <w:t>które z powodu stanu zdrowia potwierdzonego orzeczeniem o niepełnosprawności lub stopniu niepełnosprawności wymaga osobistej opieki osoby prowadzącej działalność gospodarczą</w:t>
      </w:r>
      <w:r>
        <w:t>, na okres do 6 lat, nie dłużej </w:t>
      </w:r>
      <w:r w:rsidRPr="00D224EA">
        <w:t>jednak niż do ukończenia przez dziecko 18 roku życia.</w:t>
      </w:r>
    </w:p>
    <w:p w:rsidR="00B2222D" w:rsidRPr="00D224EA" w:rsidRDefault="00B2222D" w:rsidP="00B222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24EA">
        <w:rPr>
          <w:rFonts w:ascii="Times New Roman" w:eastAsia="Times New Roman" w:hAnsi="Times New Roman" w:cs="Times New Roman"/>
          <w:sz w:val="20"/>
          <w:szCs w:val="20"/>
          <w:lang w:eastAsia="pl-PL"/>
        </w:rPr>
        <w:t>*Oświadczenie podpisuje osoba, która utraciła dochód.</w:t>
      </w:r>
    </w:p>
    <w:p w:rsidR="00B2222D" w:rsidRDefault="00B2222D" w:rsidP="00B22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595" w:rsidRDefault="00F21595"/>
    <w:sectPr w:rsidR="00F2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820"/>
    <w:multiLevelType w:val="hybridMultilevel"/>
    <w:tmpl w:val="73866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D869FB"/>
    <w:multiLevelType w:val="hybridMultilevel"/>
    <w:tmpl w:val="3262215A"/>
    <w:lvl w:ilvl="0" w:tplc="0415000F">
      <w:start w:val="1"/>
      <w:numFmt w:val="decimal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2D"/>
    <w:rsid w:val="008507A9"/>
    <w:rsid w:val="00B2222D"/>
    <w:rsid w:val="00F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2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B2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2222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2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2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2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B2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2222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2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2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2</cp:revision>
  <dcterms:created xsi:type="dcterms:W3CDTF">2021-07-15T10:09:00Z</dcterms:created>
  <dcterms:modified xsi:type="dcterms:W3CDTF">2021-07-15T10:09:00Z</dcterms:modified>
</cp:coreProperties>
</file>